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AD44" w14:textId="77777777" w:rsidR="002139EA" w:rsidRDefault="00E65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16E9D5AF" w14:textId="77777777" w:rsidR="002139EA" w:rsidRDefault="00E65E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23B75518" w14:textId="77777777" w:rsidR="002139EA" w:rsidRDefault="00E65EE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4A85EDBD" wp14:editId="0EFE43C7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4B484E3D" w14:textId="77777777" w:rsidR="002139EA" w:rsidRDefault="00E65EE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2FEE4FCE" w14:textId="58DFEED8" w:rsidR="002139EA" w:rsidRDefault="00E65EE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№ 22 от 4 июня 2025 г.</w:t>
      </w:r>
    </w:p>
    <w:p w14:paraId="64785CEA" w14:textId="77777777" w:rsidR="002139EA" w:rsidRDefault="002139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9156FE" w14:textId="77777777" w:rsidR="002139EA" w:rsidRDefault="00E65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защитить посевы горчицы от вредителей?</w:t>
      </w:r>
    </w:p>
    <w:p w14:paraId="7AC3543E" w14:textId="77777777" w:rsidR="002139EA" w:rsidRDefault="00E65E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сельхозтоваропроизводители</w:t>
      </w:r>
      <w:r>
        <w:rPr>
          <w:rFonts w:ascii="Times New Roman" w:hAnsi="Times New Roman" w:cs="Times New Roman"/>
          <w:b/>
          <w:sz w:val="28"/>
        </w:rPr>
        <w:t>!</w:t>
      </w:r>
    </w:p>
    <w:p w14:paraId="3283C609" w14:textId="77777777" w:rsidR="002139EA" w:rsidRDefault="002139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4511653" w14:textId="77777777" w:rsidR="002139EA" w:rsidRDefault="002139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5D21378" w14:textId="04597009" w:rsidR="002139EA" w:rsidRDefault="00E65EE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 проведении фитосанитарного мониторинга в Южных районах на посевах горчицы отмечены бабочки и гусеницы капустной моли, имаго крестоцветных клопов, имаго и ложногусеницы рапсового пилильщика. Эти вредители ежегодно появляются в регионе, комплекс мер по борьбе с ним</w:t>
      </w:r>
      <w:r w:rsidR="00ED789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хорошо известен волгоградским аграриям.</w:t>
      </w:r>
    </w:p>
    <w:p w14:paraId="5741A79A" w14:textId="77777777" w:rsidR="002139EA" w:rsidRDefault="00E65EE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107950" simplePos="0" relativeHeight="3" behindDoc="0" locked="0" layoutInCell="0" allowOverlap="1" wp14:anchorId="4B7AF425" wp14:editId="46F51AE3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2876550" cy="2578735"/>
                <wp:effectExtent l="0" t="0" r="0" b="0"/>
                <wp:wrapSquare wrapText="largest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257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F406C" w14:textId="77777777" w:rsidR="002139EA" w:rsidRDefault="00E65EEC">
                            <w:pPr>
                              <w:pStyle w:val="af0"/>
                              <w:spacing w:before="120" w:after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88EAC" wp14:editId="64E649CE">
                                  <wp:extent cx="2876550" cy="2212975"/>
                                  <wp:effectExtent l="0" t="0" r="0" b="0"/>
                                  <wp:docPr id="4" name="Изображение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Изображени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221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Гусеницы капустной моли.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AF425" id="Врезка1" o:spid="_x0000_s1026" style="position:absolute;left:0;text-align:left;margin-left:1.2pt;margin-top:.05pt;width:226.5pt;height:203.05pt;z-index:3;visibility:visible;mso-wrap-style:square;mso-wrap-distance-left:0;mso-wrap-distance-top:0;mso-wrap-distance-right:8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" o:allowincell="f" stroked="f" strokeweight="0">
                <v:textbox inset="0,0,0,0">
                  <w:txbxContent>
                    <w:p w14:paraId="001F406C" w14:textId="77777777" w:rsidR="002139EA" w:rsidRDefault="00E65EEC">
                      <w:pPr>
                        <w:pStyle w:val="af0"/>
                        <w:spacing w:before="120" w:after="1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D88EAC" wp14:editId="64E649CE">
                            <wp:extent cx="2876550" cy="2212975"/>
                            <wp:effectExtent l="0" t="0" r="0" b="0"/>
                            <wp:docPr id="4" name="Изображение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Изображение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0" cy="2212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  <w:r>
                        <w:rPr>
                          <w:sz w:val="22"/>
                          <w:szCs w:val="22"/>
                        </w:rPr>
                        <w:t>Гусеницы капустной моли.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Рекомендуется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проводить постоянный мониторинг посевов горчицы и при численности рапсового пилильщика выше ЭПВ 5 ложногусениц/м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капустной моли 5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гус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./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растение, крестоцветных клопов 5 экз./м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обработать посевы инсектицидами, предпочтение желательно отдавать наземному способу. Напоминаем, что у капустной моли быстро формируется приобретенная устойчивость к применяемым классам инсектицидов. Резистентность к фосфорорганическим соединениям возникает у моли за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одно - два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поколения, поэтому применять вещества из этой группы больше одного - двух раз нецелесообразно. Возникает необходимость чередовать инсектициды разных классов во избежание формирования устойчивых популяций.</w:t>
      </w:r>
    </w:p>
    <w:p w14:paraId="0CC7A3F4" w14:textId="5D88232D" w:rsidR="002139EA" w:rsidRDefault="00E65EE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06680" distR="0" simplePos="0" relativeHeight="5" behindDoc="0" locked="0" layoutInCell="0" allowOverlap="1" wp14:anchorId="44156270" wp14:editId="036E32B7">
                <wp:simplePos x="0" y="0"/>
                <wp:positionH relativeFrom="column">
                  <wp:posOffset>3941445</wp:posOffset>
                </wp:positionH>
                <wp:positionV relativeFrom="paragraph">
                  <wp:posOffset>731520</wp:posOffset>
                </wp:positionV>
                <wp:extent cx="2934335" cy="2453640"/>
                <wp:effectExtent l="0" t="0" r="0" b="0"/>
                <wp:wrapSquare wrapText="largest"/>
                <wp:docPr id="6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245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C52B45" w14:textId="77777777" w:rsidR="002139EA" w:rsidRDefault="00E65EEC">
                            <w:pPr>
                              <w:pStyle w:val="af0"/>
                              <w:spacing w:before="120" w:after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A3E32" wp14:editId="2B21069E">
                                  <wp:extent cx="2934335" cy="2087880"/>
                                  <wp:effectExtent l="0" t="0" r="0" b="0"/>
                                  <wp:docPr id="8" name="Изображение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Изображение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335" cy="208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Рапсовый пилильщик.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56270" id="Врезка2" o:spid="_x0000_s1027" style="position:absolute;left:0;text-align:left;margin-left:310.35pt;margin-top:57.6pt;width:231.05pt;height:193.2pt;z-index:5;visibility:visible;mso-wrap-style:square;mso-wrap-distance-left:8.4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" o:allowincell="f" stroked="f" strokeweight="0">
                <v:textbox inset="0,0,0,0">
                  <w:txbxContent>
                    <w:p w14:paraId="26C52B45" w14:textId="77777777" w:rsidR="002139EA" w:rsidRDefault="00E65EEC">
                      <w:pPr>
                        <w:pStyle w:val="af0"/>
                        <w:spacing w:before="120" w:after="1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AA3E32" wp14:editId="2B21069E">
                            <wp:extent cx="2934335" cy="2087880"/>
                            <wp:effectExtent l="0" t="0" r="0" b="0"/>
                            <wp:docPr id="8" name="Изображение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Изображение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335" cy="208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</w:t>
                      </w:r>
                      <w:r>
                        <w:rPr>
                          <w:sz w:val="22"/>
                          <w:szCs w:val="22"/>
                        </w:rPr>
                        <w:t>Рапсовый пилильщик.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Обращаем ваше внимание, что защитные мероприятия следует проводить согласно Государственному каталогу пестицидов и агрохимикатов, разрешенных к применению на территории Российской Федерации в 2025 году.</w:t>
      </w:r>
    </w:p>
    <w:p w14:paraId="61E9756C" w14:textId="77777777" w:rsidR="002139EA" w:rsidRDefault="00E65EE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-"/>
          <w:rFonts w:ascii="Times New Roman" w:hAnsi="Times New Roman" w:cs="Times New Roman"/>
          <w:b/>
          <w:bCs/>
          <w:color w:val="auto"/>
          <w:sz w:val="26"/>
          <w:szCs w:val="26"/>
          <w:u w:val="none"/>
          <w:lang w:eastAsia="ru-RU" w:bidi="he-IL"/>
        </w:rPr>
        <w:t>Обязательно заранее оповещать пасечников о планируемых обработках!</w:t>
      </w:r>
    </w:p>
    <w:p w14:paraId="544A8966" w14:textId="77777777" w:rsidR="002139EA" w:rsidRDefault="00E65EE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70329094"/>
      <w:r>
        <w:rPr>
          <w:rStyle w:val="-"/>
          <w:rFonts w:ascii="Times New Roman" w:hAnsi="Times New Roman" w:cs="Times New Roman"/>
          <w:color w:val="000000" w:themeColor="text1"/>
          <w:sz w:val="26"/>
          <w:szCs w:val="26"/>
          <w:u w:val="none"/>
          <w:lang w:eastAsia="ru-RU" w:bidi="he-IL"/>
        </w:rPr>
        <w:t>Филиал ФГБУ «</w:t>
      </w:r>
      <w:proofErr w:type="spellStart"/>
      <w:r>
        <w:rPr>
          <w:rStyle w:val="-"/>
          <w:rFonts w:ascii="Times New Roman" w:hAnsi="Times New Roman" w:cs="Times New Roman"/>
          <w:color w:val="000000" w:themeColor="text1"/>
          <w:sz w:val="26"/>
          <w:szCs w:val="26"/>
          <w:u w:val="none"/>
          <w:lang w:eastAsia="ru-RU" w:bidi="he-IL"/>
        </w:rPr>
        <w:t>Россельхозцентр</w:t>
      </w:r>
      <w:proofErr w:type="spellEnd"/>
      <w:r>
        <w:rPr>
          <w:rStyle w:val="-"/>
          <w:rFonts w:ascii="Times New Roman" w:hAnsi="Times New Roman" w:cs="Times New Roman"/>
          <w:color w:val="000000" w:themeColor="text1"/>
          <w:sz w:val="26"/>
          <w:szCs w:val="26"/>
          <w:u w:val="none"/>
          <w:lang w:eastAsia="ru-RU" w:bidi="he-IL"/>
        </w:rPr>
        <w:t xml:space="preserve">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</w:t>
      </w:r>
      <w:r>
        <w:rPr>
          <w:rStyle w:val="-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  <w:lang w:eastAsia="ru-RU" w:bidi="he-IL"/>
        </w:rPr>
        <w:t xml:space="preserve">тел. </w:t>
      </w:r>
      <w:bookmarkEnd w:id="0"/>
      <w:r>
        <w:rPr>
          <w:rStyle w:val="-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  <w:lang w:eastAsia="ru-RU" w:bidi="he-IL"/>
        </w:rPr>
        <w:t>8-995-428-20-29.</w:t>
      </w:r>
    </w:p>
    <w:sectPr w:rsidR="002139EA">
      <w:footerReference w:type="default" r:id="rId9"/>
      <w:pgSz w:w="11906" w:h="16838"/>
      <w:pgMar w:top="568" w:right="566" w:bottom="765" w:left="567" w:header="0" w:footer="708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94D33" w14:textId="77777777" w:rsidR="00E65EEC" w:rsidRDefault="00E65EEC">
      <w:pPr>
        <w:spacing w:after="0" w:line="240" w:lineRule="auto"/>
      </w:pPr>
      <w:r>
        <w:separator/>
      </w:r>
    </w:p>
  </w:endnote>
  <w:endnote w:type="continuationSeparator" w:id="0">
    <w:p w14:paraId="05D625D1" w14:textId="77777777" w:rsidR="00E65EEC" w:rsidRDefault="00E6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B767" w14:textId="77777777" w:rsidR="002139EA" w:rsidRDefault="00E65EEC">
    <w:pPr>
      <w:pStyle w:val="a8"/>
    </w:pPr>
    <w:r>
      <w:rPr>
        <w:rFonts w:ascii="Times New Roman" w:hAnsi="Times New Roman" w:cs="Times New Roman"/>
      </w:rPr>
      <w:t>№ 18                            Информационный лист филиала ФГБУ «Россельхозцентр» по Волгоградской области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8E31" w14:textId="77777777" w:rsidR="00E65EEC" w:rsidRDefault="00E65EEC">
      <w:pPr>
        <w:spacing w:after="0" w:line="240" w:lineRule="auto"/>
      </w:pPr>
      <w:r>
        <w:separator/>
      </w:r>
    </w:p>
  </w:footnote>
  <w:footnote w:type="continuationSeparator" w:id="0">
    <w:p w14:paraId="5FBFD493" w14:textId="77777777" w:rsidR="00E65EEC" w:rsidRDefault="00E65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9EA"/>
    <w:rsid w:val="00204956"/>
    <w:rsid w:val="002139EA"/>
    <w:rsid w:val="00921AC4"/>
    <w:rsid w:val="00E65EEC"/>
    <w:rsid w:val="00E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A946"/>
  <w15:docId w15:val="{07949188-71C4-4D3C-ABA2-4B3E6411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customStyle="1" w:styleId="af0">
    <w:name w:val="Фигура"/>
    <w:basedOn w:val="ac"/>
    <w:qFormat/>
  </w:style>
  <w:style w:type="table" w:styleId="af1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Dnsuser630</dc:creator>
  <dc:description/>
  <cp:lastModifiedBy>Валентина Викторовна</cp:lastModifiedBy>
  <cp:revision>97</cp:revision>
  <cp:lastPrinted>2022-04-27T13:26:00Z</cp:lastPrinted>
  <dcterms:created xsi:type="dcterms:W3CDTF">2022-01-27T13:28:00Z</dcterms:created>
  <dcterms:modified xsi:type="dcterms:W3CDTF">2025-06-04T07:14:00Z</dcterms:modified>
  <dc:language>ru-RU</dc:language>
</cp:coreProperties>
</file>